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EC" w:rsidRDefault="00A51E3D">
      <w:pPr>
        <w:pStyle w:val="ab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E4CEC" w:rsidRDefault="00A51E3D">
      <w:pPr>
        <w:pStyle w:val="ae"/>
        <w:spacing w:beforeLines="100" w:before="240" w:afterLines="50" w:after="120"/>
      </w:pPr>
      <w:bookmarkStart w:id="0" w:name="_GoBack"/>
      <w:r>
        <w:rPr>
          <w:rFonts w:hint="eastAsia"/>
        </w:rPr>
        <w:t>云南省</w:t>
      </w:r>
      <w:r>
        <w:rPr>
          <w:rFonts w:hint="eastAsia"/>
        </w:rPr>
        <w:t xml:space="preserve"> 2019 </w:t>
      </w:r>
      <w:r>
        <w:rPr>
          <w:rFonts w:hint="eastAsia"/>
        </w:rPr>
        <w:t>年高职扩招考试大纲</w:t>
      </w:r>
    </w:p>
    <w:bookmarkEnd w:id="0"/>
    <w:p w:rsidR="001E4CEC" w:rsidRDefault="00A51E3D">
      <w:pPr>
        <w:pStyle w:val="ab"/>
      </w:pPr>
      <w:r>
        <w:rPr>
          <w:rFonts w:hint="eastAsia"/>
        </w:rPr>
        <w:t>为贯彻落实《国务院关于深化考试招生制度改革的实施意见》（国发〔</w:t>
      </w:r>
      <w:r>
        <w:t>2014</w:t>
      </w:r>
      <w:r>
        <w:rPr>
          <w:rFonts w:hint="eastAsia"/>
        </w:rPr>
        <w:t>〕</w:t>
      </w:r>
      <w:r>
        <w:t>35</w:t>
      </w:r>
      <w:r>
        <w:rPr>
          <w:rFonts w:hint="eastAsia"/>
        </w:rPr>
        <w:t>号）精神，进一步推动我省高等职业教育发展，加快构建现代职业教育体系，根据云南省教育厅云南省招生考试院关于印发</w:t>
      </w:r>
      <w:r>
        <w:rPr>
          <w:rFonts w:hint="eastAsia"/>
        </w:rPr>
        <w:t xml:space="preserve"> 2019 </w:t>
      </w:r>
      <w:r>
        <w:rPr>
          <w:rFonts w:hint="eastAsia"/>
        </w:rPr>
        <w:t>年高职扩招考试招生工作办法的通知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（云招考院〔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 xml:space="preserve">71 </w:t>
      </w:r>
      <w:r>
        <w:rPr>
          <w:rFonts w:hint="eastAsia"/>
        </w:rPr>
        <w:t>号）的要求，编写</w:t>
      </w: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大纲。</w:t>
      </w:r>
    </w:p>
    <w:p w:rsidR="001E4CEC" w:rsidRDefault="00A51E3D">
      <w:pPr>
        <w:pStyle w:val="ac"/>
        <w:ind w:firstLine="640"/>
      </w:pPr>
      <w:r>
        <w:rPr>
          <w:rFonts w:hint="eastAsia"/>
        </w:rPr>
        <w:t>一、文化素质测试</w:t>
      </w:r>
    </w:p>
    <w:p w:rsidR="001E4CEC" w:rsidRDefault="00A51E3D">
      <w:pPr>
        <w:pStyle w:val="ab"/>
        <w:rPr>
          <w:rStyle w:val="Char0"/>
        </w:rPr>
      </w:pPr>
      <w:r>
        <w:rPr>
          <w:rStyle w:val="Char0"/>
          <w:rFonts w:hint="eastAsia"/>
        </w:rPr>
        <w:t>（一）考试方式</w:t>
      </w:r>
    </w:p>
    <w:p w:rsidR="001E4CEC" w:rsidRDefault="00A51E3D">
      <w:pPr>
        <w:pStyle w:val="ab"/>
      </w:pPr>
      <w:r>
        <w:rPr>
          <w:rFonts w:hint="eastAsia"/>
        </w:rPr>
        <w:t>采用纸质试卷和答题卡的形式考试（请自行准备</w:t>
      </w:r>
      <w:r>
        <w:rPr>
          <w:rFonts w:hint="eastAsia"/>
        </w:rPr>
        <w:t>2B</w:t>
      </w:r>
      <w:r>
        <w:rPr>
          <w:rFonts w:hint="eastAsia"/>
        </w:rPr>
        <w:t>铅笔）</w:t>
      </w:r>
    </w:p>
    <w:p w:rsidR="001E4CEC" w:rsidRDefault="00A51E3D">
      <w:pPr>
        <w:pStyle w:val="ab"/>
        <w:numPr>
          <w:ilvl w:val="0"/>
          <w:numId w:val="5"/>
        </w:numPr>
        <w:rPr>
          <w:rStyle w:val="Char0"/>
        </w:rPr>
      </w:pPr>
      <w:r>
        <w:rPr>
          <w:rStyle w:val="Char0"/>
          <w:rFonts w:hint="eastAsia"/>
        </w:rPr>
        <w:t>考试科目</w:t>
      </w:r>
    </w:p>
    <w:p w:rsidR="001E4CEC" w:rsidRDefault="00A51E3D">
      <w:pPr>
        <w:pStyle w:val="ab"/>
      </w:pPr>
      <w:r>
        <w:rPr>
          <w:rFonts w:hint="eastAsia"/>
        </w:rPr>
        <w:t>综合统一同一套试卷（语文</w:t>
      </w:r>
      <w:r>
        <w:rPr>
          <w:rFonts w:hint="eastAsia"/>
        </w:rPr>
        <w:t>80</w:t>
      </w:r>
      <w:r>
        <w:rPr>
          <w:rFonts w:hint="eastAsia"/>
        </w:rPr>
        <w:t>分、数学</w:t>
      </w:r>
      <w:r>
        <w:rPr>
          <w:rFonts w:hint="eastAsia"/>
        </w:rPr>
        <w:t>80</w:t>
      </w:r>
      <w:r>
        <w:rPr>
          <w:rFonts w:hint="eastAsia"/>
        </w:rPr>
        <w:t>分、英语</w:t>
      </w:r>
      <w:r>
        <w:rPr>
          <w:rFonts w:hint="eastAsia"/>
        </w:rPr>
        <w:t>60</w:t>
      </w:r>
      <w:r>
        <w:rPr>
          <w:rFonts w:hint="eastAsia"/>
        </w:rPr>
        <w:t>分），总分</w:t>
      </w:r>
      <w:r>
        <w:rPr>
          <w:rFonts w:hint="eastAsia"/>
        </w:rPr>
        <w:t>220</w:t>
      </w:r>
      <w:r>
        <w:rPr>
          <w:rFonts w:hint="eastAsia"/>
        </w:rPr>
        <w:t>分。</w:t>
      </w:r>
    </w:p>
    <w:p w:rsidR="001E4CEC" w:rsidRDefault="00A51E3D">
      <w:pPr>
        <w:pStyle w:val="ab"/>
        <w:numPr>
          <w:ilvl w:val="0"/>
          <w:numId w:val="5"/>
        </w:numPr>
        <w:rPr>
          <w:rStyle w:val="Char0"/>
        </w:rPr>
      </w:pPr>
      <w:r>
        <w:rPr>
          <w:rStyle w:val="Char0"/>
          <w:rFonts w:hint="eastAsia"/>
        </w:rPr>
        <w:t>考试题型</w:t>
      </w:r>
    </w:p>
    <w:p w:rsidR="001E4CEC" w:rsidRDefault="00A51E3D">
      <w:pPr>
        <w:pStyle w:val="ab"/>
      </w:pPr>
      <w:r>
        <w:rPr>
          <w:rFonts w:hint="eastAsia"/>
        </w:rPr>
        <w:t>考试题目全部为客观题，包含：单项选择题、多项选择题、判断题。</w:t>
      </w:r>
    </w:p>
    <w:p w:rsidR="001E4CEC" w:rsidRDefault="00A51E3D">
      <w:pPr>
        <w:pStyle w:val="ab"/>
        <w:numPr>
          <w:ilvl w:val="0"/>
          <w:numId w:val="5"/>
        </w:numPr>
        <w:rPr>
          <w:rStyle w:val="Char0"/>
        </w:rPr>
      </w:pPr>
      <w:r>
        <w:rPr>
          <w:rStyle w:val="Char0"/>
          <w:rFonts w:hint="eastAsia"/>
        </w:rPr>
        <w:t>考试内容</w:t>
      </w:r>
    </w:p>
    <w:p w:rsidR="001E4CEC" w:rsidRDefault="00A51E3D">
      <w:pPr>
        <w:pStyle w:val="ab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t>云南省高等职业技术</w:t>
      </w:r>
      <w:r>
        <w:rPr>
          <w:rFonts w:hint="eastAsia"/>
        </w:rPr>
        <w:t>院校</w:t>
      </w:r>
      <w:r>
        <w:t>招生</w:t>
      </w:r>
      <w:r>
        <w:rPr>
          <w:rFonts w:hint="eastAsia"/>
        </w:rPr>
        <w:t>考试说明（语文、数学、英语科目考试大纲）。</w:t>
      </w:r>
    </w:p>
    <w:p w:rsidR="001E4CEC" w:rsidRDefault="00A51E3D">
      <w:pPr>
        <w:pStyle w:val="ac"/>
        <w:ind w:firstLine="640"/>
      </w:pPr>
      <w:r>
        <w:rPr>
          <w:rFonts w:hint="eastAsia"/>
        </w:rPr>
        <w:t>二、职业技能考试和职业适应性测试</w:t>
      </w:r>
    </w:p>
    <w:p w:rsidR="001E4CEC" w:rsidRDefault="00A51E3D">
      <w:pPr>
        <w:pStyle w:val="ad"/>
      </w:pPr>
      <w:r>
        <w:rPr>
          <w:rFonts w:hint="eastAsia"/>
        </w:rPr>
        <w:t>（一）考试方式</w:t>
      </w:r>
    </w:p>
    <w:p w:rsidR="001E4CEC" w:rsidRDefault="00A51E3D">
      <w:pPr>
        <w:pStyle w:val="ab"/>
      </w:pPr>
      <w:r>
        <w:rPr>
          <w:rFonts w:hint="eastAsia"/>
        </w:rPr>
        <w:lastRenderedPageBreak/>
        <w:t>按考生填报志愿的专业类别分组面试。</w:t>
      </w:r>
    </w:p>
    <w:p w:rsidR="001E4CEC" w:rsidRDefault="00A51E3D">
      <w:pPr>
        <w:pStyle w:val="ad"/>
      </w:pPr>
      <w:r>
        <w:rPr>
          <w:rFonts w:hint="eastAsia"/>
        </w:rPr>
        <w:t>（二）面试范围及分值</w:t>
      </w:r>
    </w:p>
    <w:p w:rsidR="001E4CEC" w:rsidRDefault="00A51E3D">
      <w:pPr>
        <w:pStyle w:val="ab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自我评价：自我介绍并对自己做出评价。占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1E4CEC" w:rsidRDefault="00A51E3D">
      <w:pPr>
        <w:pStyle w:val="ab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对所报考专业知识的认知：对所报考的专业有全面的了解，了解国内、国际该专业的发展动态，对专业有浓厚的兴趣。占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1E4CEC" w:rsidRDefault="00A51E3D">
      <w:pPr>
        <w:pStyle w:val="ab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时事政治：对近期国际国内发生的大事了解的程度及看法。占</w:t>
      </w:r>
      <w:r>
        <w:rPr>
          <w:rFonts w:hint="eastAsia"/>
        </w:rPr>
        <w:t>40</w:t>
      </w:r>
      <w:r>
        <w:rPr>
          <w:rFonts w:hint="eastAsia"/>
        </w:rPr>
        <w:t>分</w:t>
      </w:r>
    </w:p>
    <w:p w:rsidR="001E4CEC" w:rsidRDefault="00A51E3D">
      <w:pPr>
        <w:pStyle w:val="ab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心理素质：考核学生心理健康状况，面对老师的提问，心理稳定，应对自如。占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1E4CEC" w:rsidRDefault="00A51E3D">
      <w:pPr>
        <w:pStyle w:val="ab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理解和语言表达能力</w:t>
      </w:r>
      <w:r>
        <w:rPr>
          <w:rFonts w:hint="eastAsia"/>
        </w:rPr>
        <w:t>:</w:t>
      </w:r>
      <w:r>
        <w:rPr>
          <w:rFonts w:hint="eastAsia"/>
        </w:rPr>
        <w:t>理解问题准确，说普通话，语言表达准确，交流大方。占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1E4CEC" w:rsidRDefault="00A51E3D">
      <w:pPr>
        <w:pStyle w:val="ad"/>
      </w:pPr>
      <w:r>
        <w:rPr>
          <w:rFonts w:hint="eastAsia"/>
        </w:rPr>
        <w:t>（三）面试评分标准及面试组织</w:t>
      </w:r>
    </w:p>
    <w:p w:rsidR="001E4CEC" w:rsidRDefault="00A51E3D">
      <w:pPr>
        <w:pStyle w:val="ab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面试评分标准</w:t>
      </w:r>
    </w:p>
    <w:tbl>
      <w:tblPr>
        <w:tblW w:w="9478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35"/>
        <w:gridCol w:w="1821"/>
        <w:gridCol w:w="3461"/>
        <w:gridCol w:w="1530"/>
      </w:tblGrid>
      <w:tr w:rsidR="001E4CEC">
        <w:trPr>
          <w:cantSplit/>
          <w:tblHeader/>
        </w:trPr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分值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要求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评分标准</w:t>
            </w:r>
          </w:p>
        </w:tc>
        <w:tc>
          <w:tcPr>
            <w:tcW w:w="1530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评分负责人</w:t>
            </w:r>
          </w:p>
        </w:tc>
      </w:tr>
      <w:tr w:rsidR="001E4CEC"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自我介绍并对自己做出评价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能基本完整介绍自己：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能全面辩证的评价自己：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30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面试小组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</w:t>
            </w:r>
          </w:p>
        </w:tc>
      </w:tr>
      <w:tr w:rsidR="001E4CEC"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对所报考专业知识认知程度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对所报考的专业有全面的了解，了解国内、国际该专业的发展动态，对专业有浓厚的兴趣。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对报考的专业有基本的了解，认识一般：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有较全面的了解，在上述基础上再加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了解报考专业的国内国际发展动态：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表示出对专业的浓厚兴趣：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对专业有独特的认识：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30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专业面试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</w:t>
            </w:r>
          </w:p>
        </w:tc>
      </w:tr>
      <w:tr w:rsidR="001E4CEC">
        <w:trPr>
          <w:cantSplit/>
        </w:trPr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时事政治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对近期国际国内发生的大事了解的程度及看法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基本知道：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较为详细的知道：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能发表</w:t>
            </w:r>
            <w:proofErr w:type="gramStart"/>
            <w:r>
              <w:rPr>
                <w:rFonts w:hint="eastAsia"/>
                <w:sz w:val="24"/>
                <w:szCs w:val="24"/>
              </w:rPr>
              <w:t>自已</w:t>
            </w:r>
            <w:proofErr w:type="gramEnd"/>
            <w:r>
              <w:rPr>
                <w:rFonts w:hint="eastAsia"/>
                <w:sz w:val="24"/>
                <w:szCs w:val="24"/>
              </w:rPr>
              <w:t>的看法并有一定的见解：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30" w:type="dxa"/>
            <w:vMerge w:val="restart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时事政治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心理素质面试老师</w:t>
            </w:r>
          </w:p>
        </w:tc>
      </w:tr>
      <w:tr w:rsidR="001E4CEC"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面对老师的提问，心理稳定，应对自如。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能回答问题，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怯场：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发挥稳定，应对自如，在①的基础上再加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30" w:type="dxa"/>
            <w:vMerge/>
            <w:vAlign w:val="center"/>
          </w:tcPr>
          <w:p w:rsidR="001E4CEC" w:rsidRDefault="001E4CEC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E4CEC">
        <w:tc>
          <w:tcPr>
            <w:tcW w:w="193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理解和语言表达能力</w:t>
            </w:r>
          </w:p>
        </w:tc>
        <w:tc>
          <w:tcPr>
            <w:tcW w:w="735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2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理解问题准确，说普通话，语言表达准确，交流大方。</w:t>
            </w:r>
          </w:p>
        </w:tc>
        <w:tc>
          <w:tcPr>
            <w:tcW w:w="3461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理解问题：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说普通话：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1E4CEC" w:rsidRDefault="00A51E3D">
            <w:pPr>
              <w:pStyle w:val="ab"/>
              <w:spacing w:line="240" w:lineRule="atLeas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语言流畅，交流大方：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30" w:type="dxa"/>
            <w:vAlign w:val="center"/>
          </w:tcPr>
          <w:p w:rsidR="001E4CEC" w:rsidRDefault="00A51E3D">
            <w:pPr>
              <w:pStyle w:val="ab"/>
              <w:spacing w:line="240" w:lineRule="atLeas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语言表达面试老师</w:t>
            </w:r>
          </w:p>
        </w:tc>
      </w:tr>
    </w:tbl>
    <w:p w:rsidR="001E4CEC" w:rsidRDefault="00A51E3D">
      <w:pPr>
        <w:pStyle w:val="ad"/>
      </w:pPr>
      <w:r>
        <w:rPr>
          <w:rFonts w:hint="eastAsia"/>
        </w:rPr>
        <w:t>2</w:t>
      </w:r>
      <w:r>
        <w:rPr>
          <w:rFonts w:eastAsia="方正仿宋_GBK"/>
        </w:rPr>
        <w:t>．</w:t>
      </w:r>
      <w:r>
        <w:rPr>
          <w:rFonts w:hint="eastAsia"/>
        </w:rPr>
        <w:t>面试程序</w:t>
      </w:r>
    </w:p>
    <w:p w:rsidR="001E4CEC" w:rsidRDefault="00A51E3D">
      <w:pPr>
        <w:pStyle w:val="ad"/>
      </w:pPr>
      <w:r>
        <w:rPr>
          <w:rFonts w:ascii="方正仿宋_GBK" w:eastAsia="方正仿宋_GBK" w:hAnsi="方正仿宋_GBK" w:cs="方正仿宋_GBK" w:hint="eastAsia"/>
        </w:rPr>
        <w:t>面试程序为：</w:t>
      </w:r>
    </w:p>
    <w:p w:rsidR="001E4CEC" w:rsidRDefault="00A51E3D">
      <w:pPr>
        <w:pStyle w:val="ab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考生自我介绍；</w:t>
      </w:r>
    </w:p>
    <w:p w:rsidR="001E4CEC" w:rsidRDefault="00A51E3D">
      <w:pPr>
        <w:pStyle w:val="ab"/>
      </w:pPr>
      <w:r>
        <w:rPr>
          <w:rFonts w:hint="eastAsia"/>
        </w:rPr>
        <w:t>2</w:t>
      </w:r>
      <w:r>
        <w:t>．面试老师提问（对报考专业的认知</w:t>
      </w:r>
      <w:r>
        <w:t>1-2</w:t>
      </w:r>
      <w:r>
        <w:t>个问题，时事政治</w:t>
      </w:r>
      <w:r>
        <w:t>1</w:t>
      </w:r>
      <w:r>
        <w:t>个问题）</w:t>
      </w:r>
      <w:r>
        <w:t>,</w:t>
      </w:r>
      <w:r>
        <w:t>面试老师根据现场回答问题赋分。</w:t>
      </w:r>
      <w:r>
        <w:t xml:space="preserve"> </w:t>
      </w:r>
    </w:p>
    <w:p w:rsidR="001E4CEC" w:rsidRDefault="00A51E3D">
      <w:pPr>
        <w:pStyle w:val="ab"/>
        <w:rPr>
          <w:kern w:val="0"/>
          <w:sz w:val="28"/>
          <w:szCs w:val="28"/>
        </w:rPr>
        <w:sectPr w:rsidR="001E4CEC">
          <w:pgSz w:w="11906" w:h="16838"/>
          <w:pgMar w:top="2098" w:right="1588" w:bottom="1134" w:left="1588" w:header="851" w:footer="992" w:gutter="0"/>
          <w:cols w:space="720"/>
          <w:docGrid w:linePitch="435"/>
        </w:sectPr>
      </w:pPr>
      <w:r>
        <w:rPr>
          <w:rFonts w:hint="eastAsia"/>
        </w:rPr>
        <w:t xml:space="preserve">                      </w:t>
      </w:r>
    </w:p>
    <w:p w:rsidR="001E4CEC" w:rsidRDefault="001E4CEC" w:rsidP="00693F9F">
      <w:pPr>
        <w:pStyle w:val="ab"/>
        <w:ind w:firstLineChars="0" w:firstLine="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sectPr w:rsidR="001E4CEC" w:rsidSect="00693F9F">
      <w:footerReference w:type="even" r:id="rId8"/>
      <w:pgSz w:w="11906" w:h="16838"/>
      <w:pgMar w:top="510" w:right="1134" w:bottom="510" w:left="1134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39" w:rsidRDefault="002F6239">
      <w:r>
        <w:separator/>
      </w:r>
    </w:p>
  </w:endnote>
  <w:endnote w:type="continuationSeparator" w:id="0">
    <w:p w:rsidR="002F6239" w:rsidRDefault="002F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C" w:rsidRDefault="00A51E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4CEC" w:rsidRDefault="00A51E3D">
                          <w:pPr>
                            <w:pStyle w:val="a3"/>
                          </w:pP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t>—</w:t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kern w:val="0"/>
                              <w:sz w:val="26"/>
                            </w:rPr>
                            <w:t>2</w:t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eastAsia="方正仿宋_GBK" w:hint="eastAsia"/>
                              <w:kern w:val="0"/>
                              <w:sz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4CEC" w:rsidRDefault="00A51E3D">
                    <w:pPr>
                      <w:pStyle w:val="a3"/>
                    </w:pP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t>—</w:t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t xml:space="preserve"> </w:t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fldChar w:fldCharType="begin"/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instrText xml:space="preserve"> PAGE </w:instrText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fldChar w:fldCharType="separate"/>
                    </w:r>
                    <w:r>
                      <w:rPr>
                        <w:rFonts w:eastAsia="方正仿宋_GBK"/>
                        <w:kern w:val="0"/>
                        <w:sz w:val="26"/>
                      </w:rPr>
                      <w:t>2</w:t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fldChar w:fldCharType="end"/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t xml:space="preserve"> </w:t>
                    </w:r>
                    <w:r>
                      <w:rPr>
                        <w:rFonts w:eastAsia="方正仿宋_GBK" w:hint="eastAsia"/>
                        <w:kern w:val="0"/>
                        <w:sz w:val="26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39" w:rsidRDefault="002F6239">
      <w:r>
        <w:separator/>
      </w:r>
    </w:p>
  </w:footnote>
  <w:footnote w:type="continuationSeparator" w:id="0">
    <w:p w:rsidR="002F6239" w:rsidRDefault="002F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645788"/>
    <w:multiLevelType w:val="singleLevel"/>
    <w:tmpl w:val="A16457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C00A25E4"/>
    <w:multiLevelType w:val="singleLevel"/>
    <w:tmpl w:val="C00A25E4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D1A96B84"/>
    <w:multiLevelType w:val="singleLevel"/>
    <w:tmpl w:val="D1A96B8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5E79F3B"/>
    <w:multiLevelType w:val="singleLevel"/>
    <w:tmpl w:val="F5E79F3B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790B520B"/>
    <w:multiLevelType w:val="singleLevel"/>
    <w:tmpl w:val="790B520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2E5F40"/>
    <w:rsid w:val="001E4CEC"/>
    <w:rsid w:val="002F6239"/>
    <w:rsid w:val="00693F9F"/>
    <w:rsid w:val="00A51E3D"/>
    <w:rsid w:val="00F90251"/>
    <w:rsid w:val="253E64BA"/>
    <w:rsid w:val="293233BD"/>
    <w:rsid w:val="33D77588"/>
    <w:rsid w:val="34BA2779"/>
    <w:rsid w:val="352E5F40"/>
    <w:rsid w:val="3B525806"/>
    <w:rsid w:val="45F4648E"/>
    <w:rsid w:val="507E6015"/>
    <w:rsid w:val="66212FEA"/>
    <w:rsid w:val="70FF6746"/>
    <w:rsid w:val="7E3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1F244"/>
  <w15:docId w15:val="{17614077-2F33-4302-A4DE-A24AEBB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jc w:val="center"/>
      <w:outlineLvl w:val="0"/>
    </w:pPr>
    <w:rPr>
      <w:rFonts w:ascii="Times New Roman" w:eastAsia="方正小标宋_GBK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60" w:after="60" w:line="288" w:lineRule="atLeast"/>
      <w:jc w:val="left"/>
    </w:pPr>
    <w:rPr>
      <w:color w:val="999999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666666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666666"/>
      <w:u w:val="none"/>
    </w:rPr>
  </w:style>
  <w:style w:type="paragraph" w:customStyle="1" w:styleId="ab">
    <w:name w:val="万正文"/>
    <w:basedOn w:val="a"/>
    <w:link w:val="Char"/>
    <w:qFormat/>
    <w:pPr>
      <w:spacing w:line="600" w:lineRule="exact"/>
      <w:ind w:firstLineChars="200" w:firstLine="640"/>
    </w:pPr>
    <w:rPr>
      <w:rFonts w:ascii="Times New Roman" w:eastAsia="方正仿宋_GBK"/>
      <w:spacing w:val="0"/>
      <w:szCs w:val="32"/>
    </w:rPr>
  </w:style>
  <w:style w:type="paragraph" w:customStyle="1" w:styleId="ac">
    <w:name w:val="万一级标题"/>
    <w:basedOn w:val="ab"/>
    <w:qFormat/>
    <w:pPr>
      <w:ind w:firstLine="200"/>
    </w:pPr>
    <w:rPr>
      <w:rFonts w:eastAsia="方正黑体_GBK"/>
    </w:rPr>
  </w:style>
  <w:style w:type="character" w:customStyle="1" w:styleId="Char0">
    <w:name w:val="万二级标题 Char"/>
    <w:basedOn w:val="Char"/>
    <w:link w:val="ad"/>
    <w:qFormat/>
    <w:rPr>
      <w:rFonts w:ascii="Times New Roman" w:eastAsia="方正楷体_GBK"/>
      <w:spacing w:val="0"/>
      <w:szCs w:val="32"/>
    </w:rPr>
  </w:style>
  <w:style w:type="character" w:customStyle="1" w:styleId="Char">
    <w:name w:val="万正文 Char"/>
    <w:basedOn w:val="a0"/>
    <w:link w:val="ab"/>
    <w:qFormat/>
    <w:rPr>
      <w:rFonts w:ascii="Times New Roman" w:eastAsia="方正仿宋_GBK"/>
      <w:spacing w:val="0"/>
      <w:szCs w:val="32"/>
    </w:rPr>
  </w:style>
  <w:style w:type="paragraph" w:customStyle="1" w:styleId="ad">
    <w:name w:val="万二级标题"/>
    <w:basedOn w:val="ab"/>
    <w:link w:val="Char0"/>
    <w:qFormat/>
    <w:rPr>
      <w:rFonts w:eastAsia="方正楷体_GBK"/>
    </w:rPr>
  </w:style>
  <w:style w:type="character" w:customStyle="1" w:styleId="hover8">
    <w:name w:val="hover8"/>
    <w:basedOn w:val="a0"/>
    <w:qFormat/>
    <w:rPr>
      <w:color w:val="FF5702"/>
      <w:u w:val="none"/>
    </w:rPr>
  </w:style>
  <w:style w:type="character" w:customStyle="1" w:styleId="hover9">
    <w:name w:val="hover9"/>
    <w:basedOn w:val="a0"/>
    <w:qFormat/>
    <w:rPr>
      <w:color w:val="57DAD2"/>
    </w:rPr>
  </w:style>
  <w:style w:type="paragraph" w:customStyle="1" w:styleId="ae">
    <w:name w:val="万大标题"/>
    <w:basedOn w:val="a"/>
    <w:qFormat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  <w:style w:type="paragraph" w:styleId="af">
    <w:name w:val="Balloon Text"/>
    <w:basedOn w:val="a"/>
    <w:link w:val="af0"/>
    <w:rsid w:val="00F90251"/>
    <w:rPr>
      <w:sz w:val="18"/>
      <w:szCs w:val="18"/>
    </w:rPr>
  </w:style>
  <w:style w:type="character" w:customStyle="1" w:styleId="af0">
    <w:name w:val="批注框文本 字符"/>
    <w:basedOn w:val="a0"/>
    <w:link w:val="af"/>
    <w:rsid w:val="00F90251"/>
    <w:rPr>
      <w:rFonts w:ascii="方正书宋简体" w:eastAsia="仿宋_GB2312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1006</Characters>
  <Application>Microsoft Office Word</Application>
  <DocSecurity>0</DocSecurity>
  <Lines>8</Lines>
  <Paragraphs>2</Paragraphs>
  <ScaleCrop>false</ScaleCrop>
  <Company>云南省教育厅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PolterGeist™</dc:creator>
  <cp:lastModifiedBy>梓源 王</cp:lastModifiedBy>
  <cp:revision>2</cp:revision>
  <cp:lastPrinted>2019-06-07T01:26:00Z</cp:lastPrinted>
  <dcterms:created xsi:type="dcterms:W3CDTF">2019-06-07T13:38:00Z</dcterms:created>
  <dcterms:modified xsi:type="dcterms:W3CDTF">2019-06-07T13:38:00Z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